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theme/theme1.xml" ContentType="application/vnd.openxmlformats-officedocument.theme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odávám tyto</w:t>
      </w:r>
    </w:p>
    <w:p>
      <w:pPr>
        <w:pStyle w:val="Normal"/>
        <w:widowControl w:val="false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 á m i t k y,</w:t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které dále odůvodňuji.</w:t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hanging="0"/>
        <w:jc w:val="left"/>
        <w:rPr>
          <w:color w:val="C9211E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  <w:t>Rozhodnutí vytěžit 120 ha lesa v okrese Kolín, kvůli poměrně běžné surovině (štěrkopísek) se mi jeví jako více než nešťastné, vzhledem k následujícím faktům: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jc w:val="left"/>
        <w:rPr/>
      </w:pPr>
      <w:r>
        <w:rPr>
          <w:rFonts w:cs="Times New Roman" w:ascii="Times New Roman" w:hAnsi="Times New Roman"/>
          <w:color w:val="C9211E"/>
          <w:sz w:val="24"/>
          <w:szCs w:val="24"/>
        </w:rPr>
        <w:t xml:space="preserve">středočeský kraj je v porovnání s ostatními kraji v ČR (vyjma kraje Praha, který je v tomto ohledu velmi specifický) </w:t>
      </w:r>
      <w:r>
        <w:rPr>
          <w:rFonts w:cs="Times New Roman" w:ascii="Times New Roman" w:hAnsi="Times New Roman"/>
          <w:b/>
          <w:bCs/>
          <w:color w:val="C9211E"/>
          <w:sz w:val="24"/>
          <w:szCs w:val="24"/>
          <w:u w:val="single"/>
        </w:rPr>
        <w:t xml:space="preserve">krajem s nejmenší percentuální </w:t>
      </w:r>
      <w:r>
        <w:rPr>
          <w:rFonts w:eastAsia="" w:cs="Times New Roman" w:ascii="Times New Roman" w:hAnsi="Times New Roman" w:eastAsiaTheme="minorEastAsia"/>
          <w:b/>
          <w:bCs/>
          <w:color w:val="C9211E"/>
          <w:sz w:val="24"/>
          <w:szCs w:val="24"/>
          <w:u w:val="single"/>
          <w:lang w:eastAsia="cs-CZ"/>
        </w:rPr>
        <w:t>výměrou</w:t>
      </w:r>
      <w:r>
        <w:rPr>
          <w:rFonts w:cs="Times New Roman" w:ascii="Times New Roman" w:hAnsi="Times New Roman"/>
          <w:b/>
          <w:bCs/>
          <w:color w:val="C9211E"/>
          <w:sz w:val="24"/>
          <w:szCs w:val="24"/>
          <w:u w:val="single"/>
        </w:rPr>
        <w:t xml:space="preserve"> lesních ploch,</w:t>
      </w:r>
      <w:r>
        <w:rPr>
          <w:rFonts w:cs="Times New Roman" w:ascii="Times New Roman" w:hAnsi="Times New Roman"/>
          <w:color w:val="C9211E"/>
          <w:sz w:val="24"/>
          <w:szCs w:val="24"/>
        </w:rPr>
        <w:t xml:space="preserve"> a to konkrétně 27,44% lesního porostu z celkové výměry kraje. Všechny ostatní kraje mají tento podíl vyšší. V rámci tohoto nejméně zalesněného kraje je </w:t>
      </w:r>
      <w:r>
        <w:rPr>
          <w:rFonts w:cs="Times New Roman" w:ascii="Times New Roman" w:hAnsi="Times New Roman"/>
          <w:b/>
          <w:bCs/>
          <w:color w:val="C9211E"/>
          <w:sz w:val="24"/>
          <w:szCs w:val="24"/>
          <w:u w:val="single"/>
        </w:rPr>
        <w:t>okres Kolín se svými pouhými 12,74% lesní plochy suverénně na chvostu</w:t>
      </w:r>
      <w:r>
        <w:rPr>
          <w:rFonts w:cs="Times New Roman" w:ascii="Times New Roman" w:hAnsi="Times New Roman"/>
          <w:color w:val="C9211E"/>
          <w:sz w:val="24"/>
          <w:szCs w:val="24"/>
        </w:rPr>
        <w:t xml:space="preserve"> mezi ostatními okresy v tomto nejméně zalesněném kraji (Zdroj: Ročenka půdního fondu ČUZK 2019). V době boje proti klimatické změně, omezování emisí CO2, podporované výsadby stromů je tento záměr proti všem těmto aktivitám i zdravému rozumu.</w:t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pacing w:before="0" w:after="0"/>
        <w:jc w:val="left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color w:val="C9211E"/>
          <w:sz w:val="24"/>
          <w:szCs w:val="24"/>
        </w:rPr>
        <w:t>Tabulka zalesněnosti jednotlivých krajů v rámci ČR + okres Kolín:</w:t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/>
        <w:object w:dxaOrig="6400" w:dyaOrig="4609">
          <v:shape id="ole_rId2" style="width:289.65pt;height:231.3pt" o:ole="">
            <v:imagedata r:id="rId3" o:title=""/>
          </v:shape>
          <o:OLEObject Type="Embed" ProgID="Excel.Sheet.12" ShapeID="ole_rId2" DrawAspect="Content" ObjectID="_2012203145" r:id="rId2"/>
        </w:object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jc w:val="left"/>
        <w:rPr/>
      </w:pPr>
      <w:r>
        <w:rPr>
          <w:rFonts w:cs="Times New Roman" w:ascii="Times New Roman" w:hAnsi="Times New Roman"/>
          <w:color w:val="C9211E"/>
          <w:sz w:val="24"/>
          <w:szCs w:val="24"/>
        </w:rPr>
        <w:t xml:space="preserve">Lesy </w:t>
      </w:r>
      <w:r>
        <w:rPr>
          <w:rFonts w:eastAsia="" w:cs="Times New Roman" w:ascii="Times New Roman" w:hAnsi="Times New Roman" w:eastAsiaTheme="minorEastAsia"/>
          <w:color w:val="C9211E"/>
          <w:sz w:val="24"/>
          <w:szCs w:val="24"/>
          <w:lang w:eastAsia="cs-CZ"/>
        </w:rPr>
        <w:t>v lokalitě Tři Dvory – Konárovice – Týnec n. L. - Bělušice – Býchory výrazně trpěly suchýmy roky 2018 – 2020, kdy došlo k mnoha úhynům stromů. Otázkou je, zda k tomuto stavu nepřispěla i těžba v lokalitě  Veletov prováděná taktéž firmou České štěrkopísky. Nepřijde mi v pořádku tuto lesní plochu (již tak na kolínsku vzácnou) „dorazit“ jakoukoli další těžbou.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jc w:val="left"/>
        <w:rPr>
          <w:color w:val="C9211E"/>
        </w:rPr>
      </w:pPr>
      <w:r>
        <w:rPr>
          <w:rFonts w:eastAsia="" w:cs="Times New Roman" w:ascii="Times New Roman" w:hAnsi="Times New Roman" w:eastAsiaTheme="minorEastAsia"/>
          <w:color w:val="C9211E"/>
          <w:sz w:val="24"/>
          <w:szCs w:val="24"/>
          <w:lang w:eastAsia="cs-CZ"/>
        </w:rPr>
        <w:t>lesní porost pozitivně ovlivňuje místní mikroklima – zvyšuje vlhkost vzduchu, vyrovnává teplotní rozdíly v krajině, produkuje kyslík, čistí vzduch, zachycuje prachové částice, váže CO2 a plní další mikroklimatické ale i globální funkce – vytěžený prostor v podobě pouště s dieselovou těžkou mechanizací bude mít funkci přesně opačnou.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jc w:val="left"/>
        <w:rPr>
          <w:color w:val="C9211E"/>
        </w:rPr>
      </w:pPr>
      <w:r>
        <w:rPr>
          <w:rFonts w:eastAsia="" w:cs="Times New Roman" w:ascii="Times New Roman" w:hAnsi="Times New Roman" w:eastAsiaTheme="minorEastAsia"/>
          <w:color w:val="C9211E"/>
          <w:sz w:val="24"/>
          <w:szCs w:val="24"/>
          <w:lang w:eastAsia="cs-CZ"/>
        </w:rPr>
        <w:t>naplnění vytěženého prostoru spodní vodou může způsobit odliv vody ze zdrojů vesnice Jelen (místní studny) a mít vliv i na zdroj pro vesnici Býchory – místní centrální vodovod.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jc w:val="left"/>
        <w:rPr>
          <w:color w:val="C9211E"/>
        </w:rPr>
      </w:pPr>
      <w:r>
        <w:rPr>
          <w:rFonts w:eastAsia="" w:cs="Times New Roman" w:ascii="Times New Roman" w:hAnsi="Times New Roman" w:eastAsiaTheme="minorEastAsia"/>
          <w:color w:val="C9211E"/>
          <w:sz w:val="24"/>
          <w:szCs w:val="24"/>
          <w:lang w:eastAsia="cs-CZ"/>
        </w:rPr>
        <w:t xml:space="preserve">těžba samotná nebo ostatní činnosti s ní spojené (hlavně doprava) zvýší prašnost a hluk v okolí. Už v dokumentaci provedené před těžbou štěrkopísku v lokalitě Veletov se uvádí, že území přilehlých obcí (Veletov, Konárovice) jsou zařazena mezi oblasti se zhoršenou kvalitou ovzduší (OZKO). Důvodem jsou překračované limity škodlivin PM10 a benzo(a)pyrenu. Stejně tak je uvedeno, že se hladina akustického tlaku ve vybraných místech v blízkých obcích – Kolín, Týnec nad Labem, Tři Dvory a Konárovice (část Labuť) pohybuje během denní doby již nad hodnotou 60 dB.  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jc w:val="left"/>
        <w:rPr>
          <w:color w:val="C9211E"/>
        </w:rPr>
      </w:pPr>
      <w:r>
        <w:rPr>
          <w:rFonts w:eastAsia="" w:cs="Times New Roman" w:ascii="Times New Roman" w:hAnsi="Times New Roman" w:eastAsiaTheme="minorEastAsia"/>
          <w:color w:val="C9211E"/>
          <w:sz w:val="24"/>
          <w:szCs w:val="24"/>
          <w:lang w:eastAsia="cs-CZ"/>
        </w:rPr>
        <w:t>těžbou se zvýší světelný smog v lokalitě, již tak významný díky blízké poloze silně osvětlených oblastí (průmyslová zóna Kolín – Sever, město Kolín). Areál bude silně osvětlen v době těžby po setmění (prac. doba do 22), po ukončení prac. doby je mechanizace a těžební lokalita stále osvětlena (zkušenost z Veletova)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jc w:val="left"/>
        <w:rPr>
          <w:color w:val="C9211E"/>
        </w:rPr>
      </w:pPr>
      <w:r>
        <w:rPr>
          <w:rFonts w:eastAsia="" w:cs="Times New Roman" w:ascii="Times New Roman" w:hAnsi="Times New Roman" w:eastAsiaTheme="minorEastAsia"/>
          <w:color w:val="C9211E"/>
          <w:sz w:val="24"/>
          <w:szCs w:val="24"/>
          <w:lang w:eastAsia="cs-CZ"/>
        </w:rPr>
        <w:t>V těžební lokalitě je evidován výskyt či hnízdění ohrožených druhů ptáků (krkavec velký, sluka lesní) a dokonce i silně ohrožených druhů (žluva hajní, dudek chocholatý, holub doupňák, krutihlav obecný, skřivan lesní). Doložen výskyt nejméně dalších 30 druhů ptáků (Zdroj: birds.cz)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jc w:val="left"/>
        <w:rPr/>
      </w:pPr>
      <w:r>
        <w:rPr>
          <w:rFonts w:eastAsia="" w:cs="Times New Roman" w:ascii="Times New Roman" w:hAnsi="Times New Roman" w:eastAsiaTheme="minorEastAsia"/>
          <w:color w:val="C9211E"/>
          <w:sz w:val="24"/>
          <w:szCs w:val="24"/>
          <w:lang w:eastAsia="cs-CZ"/>
        </w:rPr>
        <w:t>Chybí podrobný biologický výzkum lokality – mykologický, fytocenologický, bezobratlých a obratlovců. Průzkum provedený v dokumentaci je nedostatečný.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jc w:val="left"/>
        <w:rPr/>
      </w:pPr>
      <w:r>
        <w:rPr>
          <w:rFonts w:eastAsia="" w:cs="Times New Roman" w:ascii="Times New Roman" w:hAnsi="Times New Roman"/>
          <w:color w:val="C9211E"/>
          <w:sz w:val="24"/>
          <w:szCs w:val="24"/>
          <w:lang w:eastAsia="cs-CZ"/>
        </w:rPr>
        <w:t>loakalita je součástí biokoridoru velkých savců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 w:eastAsia="" w:cs="Times New Roman"/>
          <w:color w:val="C9211E"/>
          <w:sz w:val="24"/>
          <w:szCs w:val="24"/>
          <w:lang w:eastAsia="cs-CZ"/>
        </w:rPr>
      </w:pPr>
      <w:r>
        <w:rPr>
          <w:rFonts w:eastAsia="" w:cs="Times New Roman" w:ascii="Times New Roman" w:hAnsi="Times New Roman"/>
          <w:color w:val="C9211E"/>
          <w:sz w:val="24"/>
          <w:szCs w:val="24"/>
          <w:lang w:eastAsia="cs-CZ"/>
        </w:rPr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ind w:hanging="0"/>
        <w:jc w:val="center"/>
        <w:rPr>
          <w:rFonts w:ascii="Times New Roman" w:hAnsi="Times New Roman" w:cs="Times New Roman"/>
          <w:sz w:val="23"/>
          <w:szCs w:val="23"/>
        </w:rPr>
      </w:pPr>
      <w:r>
        <w:rPr/>
      </w:r>
    </w:p>
    <w:sectPr>
      <w:type w:val="nextPage"/>
      <w:pgSz w:w="11906" w:h="16838"/>
      <w:pgMar w:left="1417" w:right="1417" w:header="0" w:top="1135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603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16035"/>
    <w:rPr>
      <w:rFonts w:eastAsia="" w:eastAsiaTheme="minorEastAsia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316035"/>
    <w:rPr>
      <w:rFonts w:eastAsia="" w:eastAsiaTheme="minorEastAsia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16035"/>
    <w:rPr>
      <w:rFonts w:ascii="Tahoma" w:hAnsi="Tahoma" w:eastAsia="" w:cs="Tahoma" w:eastAsiaTheme="minorEastAsia"/>
      <w:sz w:val="16"/>
      <w:szCs w:val="16"/>
      <w:lang w:eastAsia="cs-CZ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3160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3160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160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LibreOffice/6.3.3.2$Windows_X86_64 LibreOffice_project/a64200df03143b798afd1ec74a12ab50359878ed</Application>
  <Pages>2</Pages>
  <Words>478</Words>
  <Characters>2673</Characters>
  <CharactersWithSpaces>3141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2021-09-19T09:59:00Z</dcterms:created>
  <dc:creator>admin</dc:creator>
  <dc:description/>
  <dc:language>cs-CZ</dc:language>
  <cp:lastModifiedBy/>
  <dcterms:modified xsi:type="dcterms:W3CDTF">2021-09-22T09:07:57Z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